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632FC0" w:rsidRPr="00825630" w14:paraId="32F0295D" w14:textId="77777777" w:rsidTr="00A55406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14:paraId="1AF742E6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  <w:p w14:paraId="1ACE3D03" w14:textId="77777777" w:rsidR="00632FC0" w:rsidRDefault="00632FC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5074C31" w14:textId="77777777" w:rsidR="00A55406" w:rsidRPr="00A55406" w:rsidRDefault="00A55406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402E52B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ПОСТАВЩИКА</w:t>
            </w:r>
          </w:p>
        </w:tc>
        <w:tc>
          <w:tcPr>
            <w:tcW w:w="7513" w:type="dxa"/>
          </w:tcPr>
          <w:p w14:paraId="6E1E75B7" w14:textId="77777777" w:rsidR="00632FC0" w:rsidRPr="007E67FA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«Уютный дом»</w:t>
            </w:r>
            <w:r w:rsidR="00632FC0" w:rsidRPr="007E67FA">
              <w:rPr>
                <w:rFonts w:ascii="Times New Roman" w:hAnsi="Times New Roman" w:cs="Times New Roman"/>
              </w:rPr>
              <w:t xml:space="preserve"> </w:t>
            </w:r>
          </w:p>
          <w:p w14:paraId="2196D82E" w14:textId="77777777" w:rsidR="00632FC0" w:rsidRPr="007E67FA" w:rsidRDefault="00465DEE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</w:tc>
      </w:tr>
      <w:tr w:rsidR="00632FC0" w:rsidRPr="00825630" w14:paraId="6697D0D4" w14:textId="77777777" w:rsidTr="00A55406"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426FA7A8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07FADD3" w14:textId="77777777" w:rsidR="00A82EA0" w:rsidRPr="00A55406" w:rsidRDefault="00465DEE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>ИНН</w:t>
            </w:r>
            <w:r w:rsidR="00A55406">
              <w:rPr>
                <w:rFonts w:ascii="Times New Roman" w:hAnsi="Times New Roman" w:cs="Times New Roman"/>
                <w:lang w:val="ru-RU"/>
              </w:rPr>
              <w:t>:</w:t>
            </w:r>
            <w:r w:rsidR="00A900AD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</w:t>
            </w:r>
            <w:r w:rsidR="007E67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КПП:</w:t>
            </w:r>
            <w:r w:rsidR="00A82EA0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4D3C50AB" w14:textId="77777777" w:rsidR="00E75F98" w:rsidRPr="007E67FA" w:rsidRDefault="00A82EA0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>р/с</w:t>
            </w:r>
            <w:r w:rsidR="0067522E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</w:t>
            </w:r>
            <w:r w:rsidRPr="007E67FA">
              <w:rPr>
                <w:rFonts w:ascii="Times New Roman" w:hAnsi="Times New Roman" w:cs="Times New Roman"/>
              </w:rPr>
              <w:t xml:space="preserve">, в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</w:t>
            </w:r>
            <w:r w:rsidRPr="007E67FA">
              <w:rPr>
                <w:rFonts w:ascii="Times New Roman" w:hAnsi="Times New Roman" w:cs="Times New Roman"/>
              </w:rPr>
              <w:t xml:space="preserve">, </w:t>
            </w:r>
          </w:p>
          <w:p w14:paraId="1DEF81DF" w14:textId="77777777" w:rsidR="00632FC0" w:rsidRDefault="00A82EA0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 xml:space="preserve">БИК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7E67FA">
              <w:rPr>
                <w:rFonts w:ascii="Times New Roman" w:hAnsi="Times New Roman" w:cs="Times New Roman"/>
              </w:rPr>
              <w:t xml:space="preserve">, к/с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  <w:p w14:paraId="08560203" w14:textId="77777777" w:rsidR="00C11C87" w:rsidRPr="007E67FA" w:rsidRDefault="00C11C87" w:rsidP="00A554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FC0" w:rsidRPr="00825630" w14:paraId="33F9F9C1" w14:textId="77777777" w:rsidTr="00A55406">
        <w:trPr>
          <w:trHeight w:val="793"/>
        </w:trPr>
        <w:tc>
          <w:tcPr>
            <w:tcW w:w="3085" w:type="dxa"/>
            <w:tcBorders>
              <w:top w:val="single" w:sz="4" w:space="0" w:color="auto"/>
            </w:tcBorders>
          </w:tcPr>
          <w:p w14:paraId="69334781" w14:textId="77777777" w:rsidR="00A55406" w:rsidRDefault="00A55406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4B0EAE" w14:textId="77777777" w:rsidR="00632FC0" w:rsidRPr="007E67FA" w:rsidRDefault="00A82EA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D7F1BDA" w14:textId="77777777" w:rsidR="00A55406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05C50BE" w14:textId="77777777" w:rsidR="00632FC0" w:rsidRPr="00A55406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14:paraId="709234A1" w14:textId="77777777" w:rsidR="00A82EA0" w:rsidRPr="007E67FA" w:rsidRDefault="00A82EA0" w:rsidP="00A554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FC0" w:rsidRPr="00825630" w14:paraId="192CB25B" w14:textId="77777777" w:rsidTr="00A55406">
        <w:trPr>
          <w:trHeight w:val="793"/>
        </w:trPr>
        <w:tc>
          <w:tcPr>
            <w:tcW w:w="3085" w:type="dxa"/>
          </w:tcPr>
          <w:p w14:paraId="17EF2D51" w14:textId="77777777" w:rsidR="00632FC0" w:rsidRPr="007E67FA" w:rsidRDefault="00A82EA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АДРЕС ДОСТАВКИ</w:t>
            </w:r>
          </w:p>
        </w:tc>
        <w:tc>
          <w:tcPr>
            <w:tcW w:w="7513" w:type="dxa"/>
          </w:tcPr>
          <w:p w14:paraId="4DAA4BD9" w14:textId="77777777" w:rsidR="00632FC0" w:rsidRPr="007E67FA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</w:tc>
      </w:tr>
    </w:tbl>
    <w:p w14:paraId="62C2FD76" w14:textId="32ED1645" w:rsidR="001C06CD" w:rsidRPr="00825630" w:rsidRDefault="008F1AC4" w:rsidP="00A55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30">
        <w:rPr>
          <w:rFonts w:ascii="Times New Roman" w:hAnsi="Times New Roman" w:cs="Times New Roman"/>
          <w:b/>
          <w:sz w:val="24"/>
          <w:szCs w:val="24"/>
        </w:rPr>
        <w:t>СЧЕТ</w:t>
      </w:r>
      <w:r w:rsidR="00632FC0" w:rsidRPr="00825630">
        <w:rPr>
          <w:rFonts w:ascii="Times New Roman" w:hAnsi="Times New Roman" w:cs="Times New Roman"/>
          <w:b/>
          <w:sz w:val="24"/>
          <w:szCs w:val="24"/>
        </w:rPr>
        <w:t>-ДОГОВОР</w:t>
      </w:r>
      <w:r w:rsidR="00426F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(договор оферты)</w:t>
      </w:r>
      <w:bookmarkStart w:id="0" w:name="_GoBack"/>
      <w:bookmarkEnd w:id="0"/>
      <w:r w:rsidRPr="0082563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  <w:r w:rsidR="007E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630">
        <w:rPr>
          <w:rFonts w:ascii="Times New Roman" w:hAnsi="Times New Roman" w:cs="Times New Roman"/>
          <w:b/>
          <w:sz w:val="24"/>
          <w:szCs w:val="24"/>
        </w:rPr>
        <w:t>20</w:t>
      </w:r>
      <w:r w:rsidR="005822A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82563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1417"/>
        <w:gridCol w:w="1418"/>
        <w:gridCol w:w="1922"/>
        <w:gridCol w:w="1905"/>
      </w:tblGrid>
      <w:tr w:rsidR="001C06CD" w:rsidRPr="000E2F36" w14:paraId="2DA3A194" w14:textId="77777777" w:rsidTr="00857D7A">
        <w:trPr>
          <w:trHeight w:val="64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27EBE" w14:textId="77777777" w:rsidR="001C06CD" w:rsidRPr="000E2F36" w:rsidRDefault="008F1AC4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5DEE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527EC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196DF6" w14:textId="77777777" w:rsidR="001C06CD" w:rsidRPr="000E2F36" w:rsidRDefault="0067522E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C5F6A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5277A9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-во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0558D3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67522E" w:rsidRPr="000E2F36">
              <w:rPr>
                <w:rFonts w:ascii="Times New Roman" w:hAnsi="Times New Roman" w:cs="Times New Roman"/>
                <w:sz w:val="20"/>
                <w:szCs w:val="20"/>
              </w:rPr>
              <w:t xml:space="preserve"> за единицу</w:t>
            </w:r>
            <w:r w:rsidR="00E33E94" w:rsidRPr="000E2F3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D5F08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33E94" w:rsidRPr="000E2F3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1C06CD" w:rsidRPr="000E2F36" w14:paraId="3D712705" w14:textId="77777777" w:rsidTr="005277A9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855A" w14:textId="77777777" w:rsidR="001C06CD" w:rsidRPr="000E2F36" w:rsidRDefault="008F1AC4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ABEAF" w14:textId="77777777" w:rsidR="001C06CD" w:rsidRPr="000E2F36" w:rsidRDefault="0067522E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  <w:r w:rsidR="006E6D6B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23C7A" w14:textId="77777777" w:rsidR="001C06CD" w:rsidRPr="00857D7A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70CBC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E037E0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CC7354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29758BB6" w14:textId="77777777" w:rsidTr="005277A9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2CBED" w14:textId="77777777" w:rsidR="00857D7A" w:rsidRPr="00857D7A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60628" w14:textId="77777777" w:rsidR="00857D7A" w:rsidRPr="00857D7A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по г. Москве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71C2D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0B68D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80EA5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6BE77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65B6FCB5" w14:textId="77777777" w:rsidTr="00857D7A">
        <w:trPr>
          <w:trHeight w:val="346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D8C9A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7AE5C" w14:textId="77777777" w:rsidR="00857D7A" w:rsidRPr="00857D7A" w:rsidRDefault="00857D7A" w:rsidP="00857D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57D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8E507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6ACB5457" w14:textId="77777777" w:rsidTr="00857D7A">
        <w:trPr>
          <w:trHeight w:val="482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098A50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C01BE" w14:textId="77777777" w:rsidR="00857D7A" w:rsidRPr="00857D7A" w:rsidRDefault="00857D7A" w:rsidP="00857D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Налог: 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BB855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1412F66E" w14:textId="77777777" w:rsidTr="00857D7A">
        <w:trPr>
          <w:trHeight w:val="346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F880B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2B9FA" w14:textId="77777777" w:rsidR="00857D7A" w:rsidRPr="000E2F36" w:rsidRDefault="00857D7A" w:rsidP="00857D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E2F36">
              <w:rPr>
                <w:rFonts w:ascii="Times New Roman" w:hAnsi="Times New Roman" w:cs="Times New Roman"/>
                <w:b/>
                <w:lang w:val="ru-RU"/>
              </w:rPr>
              <w:t xml:space="preserve">Всего к оплате: </w:t>
            </w:r>
          </w:p>
          <w:p w14:paraId="33659D90" w14:textId="77777777" w:rsidR="00857D7A" w:rsidRDefault="00857D7A" w:rsidP="00857D7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2F36">
              <w:rPr>
                <w:rFonts w:ascii="Times New Roman" w:hAnsi="Times New Roman" w:cs="Times New Roman"/>
                <w:b/>
              </w:rPr>
              <w:t xml:space="preserve">Сумма прописью: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</w:t>
            </w:r>
            <w:r w:rsidRPr="00857D7A">
              <w:rPr>
                <w:rFonts w:ascii="Times New Roman" w:hAnsi="Times New Roman" w:cs="Times New Roman"/>
              </w:rPr>
              <w:t xml:space="preserve"> рублей</w:t>
            </w:r>
            <w:r w:rsidRPr="00857D7A">
              <w:rPr>
                <w:rFonts w:ascii="Times New Roman" w:hAnsi="Times New Roman" w:cs="Times New Roman"/>
                <w:lang w:val="ru-RU"/>
              </w:rPr>
              <w:t xml:space="preserve"> 00 копеек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5A6CF6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684A45E" w14:textId="77777777" w:rsidR="000E2F36" w:rsidRDefault="000E2F36" w:rsidP="0052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A26BCA" w14:textId="77777777" w:rsidR="005277A9" w:rsidRPr="000E2F36" w:rsidRDefault="008F1AC4" w:rsidP="005277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2F36">
        <w:rPr>
          <w:rFonts w:ascii="Times New Roman" w:hAnsi="Times New Roman" w:cs="Times New Roman"/>
          <w:b/>
        </w:rPr>
        <w:t xml:space="preserve">Основные условия </w:t>
      </w:r>
    </w:p>
    <w:p w14:paraId="070DDC5C" w14:textId="77777777" w:rsidR="001C06CD" w:rsidRDefault="000E2F36" w:rsidP="005277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2F36">
        <w:rPr>
          <w:rFonts w:ascii="Times New Roman" w:hAnsi="Times New Roman" w:cs="Times New Roman"/>
          <w:b/>
          <w:lang w:val="ru-RU"/>
        </w:rPr>
        <w:t>с</w:t>
      </w:r>
      <w:r w:rsidR="00E33E94" w:rsidRPr="000E2F36">
        <w:rPr>
          <w:rFonts w:ascii="Times New Roman" w:hAnsi="Times New Roman" w:cs="Times New Roman"/>
          <w:b/>
        </w:rPr>
        <w:t>чета-договора</w:t>
      </w:r>
      <w:r w:rsidR="008F1AC4" w:rsidRPr="000E2F36">
        <w:rPr>
          <w:rFonts w:ascii="Times New Roman" w:hAnsi="Times New Roman" w:cs="Times New Roman"/>
          <w:b/>
        </w:rPr>
        <w:t xml:space="preserve"> № </w:t>
      </w:r>
      <w:r w:rsidRPr="000E2F36">
        <w:rPr>
          <w:rFonts w:ascii="Times New Roman" w:hAnsi="Times New Roman" w:cs="Times New Roman"/>
          <w:b/>
          <w:lang w:val="ru-RU"/>
        </w:rPr>
        <w:t>___</w:t>
      </w:r>
      <w:r w:rsidR="008F1AC4" w:rsidRPr="000E2F36">
        <w:rPr>
          <w:rFonts w:ascii="Times New Roman" w:hAnsi="Times New Roman" w:cs="Times New Roman"/>
          <w:b/>
        </w:rPr>
        <w:t xml:space="preserve"> от «</w:t>
      </w:r>
      <w:r w:rsidRPr="000E2F36">
        <w:rPr>
          <w:rFonts w:ascii="Times New Roman" w:hAnsi="Times New Roman" w:cs="Times New Roman"/>
          <w:b/>
          <w:lang w:val="ru-RU"/>
        </w:rPr>
        <w:t>___</w:t>
      </w:r>
      <w:r w:rsidR="008F1AC4" w:rsidRPr="000E2F36">
        <w:rPr>
          <w:rFonts w:ascii="Times New Roman" w:hAnsi="Times New Roman" w:cs="Times New Roman"/>
          <w:b/>
        </w:rPr>
        <w:t xml:space="preserve">» </w:t>
      </w:r>
      <w:r w:rsidRPr="000E2F36">
        <w:rPr>
          <w:rFonts w:ascii="Times New Roman" w:hAnsi="Times New Roman" w:cs="Times New Roman"/>
          <w:b/>
          <w:lang w:val="ru-RU"/>
        </w:rPr>
        <w:t>____</w:t>
      </w:r>
      <w:r w:rsidR="008F1AC4" w:rsidRPr="000E2F36">
        <w:rPr>
          <w:rFonts w:ascii="Times New Roman" w:hAnsi="Times New Roman" w:cs="Times New Roman"/>
          <w:b/>
        </w:rPr>
        <w:t xml:space="preserve"> 201</w:t>
      </w:r>
      <w:r w:rsidRPr="000E2F36">
        <w:rPr>
          <w:rFonts w:ascii="Times New Roman" w:hAnsi="Times New Roman" w:cs="Times New Roman"/>
          <w:b/>
          <w:lang w:val="ru-RU"/>
        </w:rPr>
        <w:t>9</w:t>
      </w:r>
      <w:r w:rsidR="008F1AC4" w:rsidRPr="000E2F36">
        <w:rPr>
          <w:rFonts w:ascii="Times New Roman" w:hAnsi="Times New Roman" w:cs="Times New Roman"/>
          <w:b/>
        </w:rPr>
        <w:t>г.</w:t>
      </w:r>
    </w:p>
    <w:p w14:paraId="39CB5CD6" w14:textId="77777777" w:rsidR="000E2F36" w:rsidRPr="000E2F36" w:rsidRDefault="000E2F36" w:rsidP="000E2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9B5460C" w14:textId="77777777" w:rsidR="000E2F36" w:rsidRPr="00A60E36" w:rsidRDefault="000E2F36" w:rsidP="00A60E36">
      <w:pPr>
        <w:pStyle w:val="12"/>
        <w:numPr>
          <w:ilvl w:val="0"/>
          <w:numId w:val="5"/>
        </w:numPr>
        <w:ind w:right="-1"/>
        <w:jc w:val="both"/>
        <w:rPr>
          <w:b/>
          <w:u w:val="single"/>
        </w:rPr>
      </w:pPr>
      <w:r w:rsidRPr="00A60E36">
        <w:rPr>
          <w:b/>
          <w:u w:val="single"/>
        </w:rPr>
        <w:t>Предмет договора.</w:t>
      </w:r>
    </w:p>
    <w:p w14:paraId="4A4D1F10" w14:textId="46EBCEF8" w:rsidR="000E2F36" w:rsidRPr="00771340" w:rsidRDefault="000E2F36" w:rsidP="00A60E36">
      <w:pPr>
        <w:pStyle w:val="12"/>
        <w:numPr>
          <w:ilvl w:val="1"/>
          <w:numId w:val="5"/>
        </w:numPr>
        <w:ind w:right="-1"/>
        <w:jc w:val="both"/>
      </w:pPr>
      <w:r w:rsidRPr="00771340">
        <w:t>В соответствии с настоящим Договором Продавец обязуется передать в собственность Покупателя товар (далее по тексту – «Товар»), а Покупатель обязуется оплатить и принять товар.</w:t>
      </w:r>
    </w:p>
    <w:p w14:paraId="0BAD8773" w14:textId="77777777" w:rsidR="000E2F36" w:rsidRPr="00771340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Покупатель уведомлен о том, что Товар прошел </w:t>
      </w:r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предпродажную подготовку, которая включает в себя осмотр Товара, проверку качества (по внешним признакам), работоспособности товара, комплектности, а также наличия необходимой документации.</w:t>
      </w:r>
    </w:p>
    <w:p w14:paraId="1B320A11" w14:textId="1146678E" w:rsidR="000E2F36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Покупателю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разъяснены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все характеристики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предоставлена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вся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необходимая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достоверная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о товаре,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предусмотренная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53508">
        <w:rPr>
          <w:rFonts w:ascii="Times New Roman" w:hAnsi="Times New Roman" w:cs="Times New Roman"/>
          <w:color w:val="auto"/>
          <w:sz w:val="20"/>
          <w:szCs w:val="20"/>
          <w:lang w:val="ru-RU"/>
        </w:rPr>
        <w:t>ст. 10 ФЗ «О защите прав потребителей»</w:t>
      </w: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, в том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числе</w:t>
      </w:r>
      <w:proofErr w:type="spellEnd"/>
      <w:r w:rsidR="00B53508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,</w:t>
      </w: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информация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об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индивидуальных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свойствах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 xml:space="preserve"> </w:t>
      </w: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и характере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имеющихся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недостатков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в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отношении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бывшего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в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употреблении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.</w:t>
      </w:r>
    </w:p>
    <w:p w14:paraId="1CB75D10" w14:textId="0CC93446" w:rsidR="00426F0B" w:rsidRPr="00426F0B" w:rsidRDefault="00426F0B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26F0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ru-RU"/>
        </w:rPr>
        <w:t>На указанный договор-оферту распространяются правила ст. 437 и ст. 438 Гражданского кодекса РФ.</w:t>
      </w:r>
    </w:p>
    <w:p w14:paraId="69B8E5FF" w14:textId="77777777" w:rsidR="000E2F36" w:rsidRPr="00A60E36" w:rsidRDefault="000E2F36" w:rsidP="00A60E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u w:val="single"/>
          <w:lang w:val="ru-RU"/>
        </w:rPr>
      </w:pPr>
      <w:r w:rsidRPr="00A60E3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Условия поставки и расчетов за товар.</w:t>
      </w:r>
    </w:p>
    <w:p w14:paraId="755C4DD6" w14:textId="77777777" w:rsidR="000E2F36" w:rsidRPr="008B521A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8B521A">
        <w:rPr>
          <w:rFonts w:ascii="Times New Roman" w:hAnsi="Times New Roman" w:cs="Times New Roman"/>
          <w:color w:val="auto"/>
          <w:sz w:val="20"/>
          <w:szCs w:val="20"/>
        </w:rPr>
        <w:t>Покупатель осведомлен и согласен, что Товар может иметь незначительные дефекты, связанные с его эксплуатацией при экспонировании. Данные дефекты указываются в акте осмотра товара перед его отгрузкой в адрес Покупателя. По дефектам, отраженным в акте осмотра претензии впоследствии не принимаются.</w:t>
      </w:r>
    </w:p>
    <w:p w14:paraId="712301A7" w14:textId="77777777" w:rsidR="000E2F36" w:rsidRPr="008B521A" w:rsidRDefault="00857D7A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Доставка Товара Покупателю  из экспозиционного зала либо со склада Продавца осуществляется Продавцом в течение </w:t>
      </w:r>
      <w:r w:rsidRPr="008B521A">
        <w:rPr>
          <w:rFonts w:ascii="Times New Roman" w:hAnsi="Times New Roman" w:cs="Times New Roman"/>
          <w:color w:val="auto"/>
          <w:sz w:val="20"/>
          <w:szCs w:val="20"/>
          <w:lang w:val="ru-RU"/>
        </w:rPr>
        <w:t>_____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 дней с момента оплаты Покупателем полной стоимости Товара</w:t>
      </w:r>
      <w:r w:rsidRPr="008B521A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14:paraId="670347B2" w14:textId="6D545E3F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Товар по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качеству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и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количеству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изделий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должен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соответствовать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ГОСТ,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требованиям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технических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условий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производителя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и </w:t>
      </w:r>
      <w:r w:rsidR="00174E0F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информации содержащейся в счете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.</w:t>
      </w:r>
    </w:p>
    <w:p w14:paraId="03E26464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При наличии претензий к количеству или качеству изделий претензии отражаются в Акте, в котором указывается характер претензий и способы их устранения. </w:t>
      </w:r>
    </w:p>
    <w:p w14:paraId="1F31F2F3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Не являются недостатками расхождения переданного Покупателю товара, с выставочными образцами товара 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>или с образцами, представленными в товарном каталоге (на сайте),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если эти расхождения касаются оттенка цвета, вариантов распила (раскроя), фактуры и текстуры, оттенка, узора древесины и прочим отличиям, связанным с неоднородностью 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естественных характеристик 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натурального материала. Объем допустимых расхождений регламентируется законодательными действующими нормами.</w:t>
      </w:r>
    </w:p>
    <w:p w14:paraId="5A42049B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Существенным недостатком товара признается неустранимый недостаток, недостаток, который не может быть устранен без несоразмерных расходов или затрат времени, или выявляется неоднократно, либо проявляется 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lastRenderedPageBreak/>
        <w:t>вновь после их устранения, и другие подобные недостатки, что должно быть подтверждено экспертизой товара, проведенной Продавцом при обнаружении недостатка товара Покупателем.</w:t>
      </w:r>
    </w:p>
    <w:p w14:paraId="31B78E38" w14:textId="77777777" w:rsidR="00771340" w:rsidRPr="00A60E36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709"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A60E36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Покупатель, обнаруживший после приемки Товара отступления от настоящего договора, которые не могли быть установлены при обычном способе приемки (скрытые недостатки), обязан в течение 10 дней  известить об этом Продавца в письменной форме, описав характер недостатков. При этом требования Покупателя по замене товара/комплектующего изделия подлежат удовлетворению только в случае обнаружения существенных недостатков товара/комплектующего изделия, либо при согласии Продавца на произведение замены. </w:t>
      </w:r>
    </w:p>
    <w:p w14:paraId="69D7C100" w14:textId="77777777" w:rsidR="000E2F36" w:rsidRPr="00A60E36" w:rsidRDefault="00771340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A60E36">
        <w:rPr>
          <w:rFonts w:ascii="Times New Roman" w:hAnsi="Times New Roman" w:cs="Times New Roman"/>
          <w:snapToGrid w:val="0"/>
          <w:color w:val="auto"/>
          <w:sz w:val="20"/>
          <w:szCs w:val="20"/>
        </w:rPr>
        <w:t>Произвольный отказ от исполнения договора со стороны Покупателя не допускается.</w:t>
      </w:r>
    </w:p>
    <w:p w14:paraId="151401DB" w14:textId="77777777" w:rsidR="00771340" w:rsidRPr="00A60E36" w:rsidRDefault="00771340" w:rsidP="00A60E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A60E36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Прочие условия.</w:t>
      </w:r>
    </w:p>
    <w:p w14:paraId="3B97F4C4" w14:textId="77777777" w:rsidR="00A60E36" w:rsidRDefault="00771340" w:rsidP="00A60E36">
      <w:pPr>
        <w:pStyle w:val="12"/>
        <w:numPr>
          <w:ilvl w:val="1"/>
          <w:numId w:val="5"/>
        </w:numPr>
        <w:ind w:right="-1"/>
        <w:jc w:val="both"/>
      </w:pPr>
      <w:r w:rsidRPr="00771340">
        <w:t>Срок гарантийного обслуживания Товара установлен на период 12 месяцев и начинает течь с момента доставки Товара Покупателю.</w:t>
      </w:r>
    </w:p>
    <w:p w14:paraId="4F95E49C" w14:textId="77777777" w:rsidR="00A60E36" w:rsidRDefault="00771340" w:rsidP="00771340">
      <w:pPr>
        <w:pStyle w:val="12"/>
        <w:numPr>
          <w:ilvl w:val="1"/>
          <w:numId w:val="5"/>
        </w:numPr>
        <w:ind w:right="-1"/>
        <w:jc w:val="both"/>
      </w:pPr>
      <w:r w:rsidRPr="00A60E36">
        <w:t xml:space="preserve">Требования, связанные с недостатками Товара, обнаруженными в течение гарантийного срока, могут быть предъявлены Покупателем, если эти недостатки не могли быть выявлены им в момент подписания акта приёма-передачи Товара, не явились результатом неправильной эксплуатации Товара, </w:t>
      </w:r>
      <w:r w:rsidR="00DB77D8">
        <w:t>либо действий непреодолимой сил</w:t>
      </w:r>
      <w:r w:rsidRPr="00A60E36">
        <w:t>. В противном случае претензии по качеству, количеству и комплектации Товара удовлетворению не подлежат.  Устранение недостатков, попадающих под условия гарантийного обслуживания,  осуществляется Продавцом течение 1</w:t>
      </w:r>
      <w:r w:rsidR="00DB77D8">
        <w:t>4</w:t>
      </w:r>
      <w:r w:rsidRPr="00A60E36">
        <w:t xml:space="preserve"> рабочих дней, при возможности произвести гарантийный ремонт силами Продавца, либо в течение срока, необходимого для поставки комплектующих и запчастей от производителя,  с момента поступления соответствующего извещения от Покупателя. </w:t>
      </w:r>
    </w:p>
    <w:p w14:paraId="4470139B" w14:textId="77777777" w:rsidR="00771340" w:rsidRDefault="00771340" w:rsidP="00771340">
      <w:pPr>
        <w:pStyle w:val="12"/>
        <w:numPr>
          <w:ilvl w:val="1"/>
          <w:numId w:val="5"/>
        </w:numPr>
        <w:ind w:right="-1"/>
        <w:jc w:val="both"/>
      </w:pPr>
      <w:r w:rsidRPr="00A60E36">
        <w:t>Покупатель подтверждает, что вся информация об изготовителе, продавце, Товаре и сопутствующих услугах им получена от Продавца в полном объеме.</w:t>
      </w:r>
    </w:p>
    <w:p w14:paraId="1AAD0078" w14:textId="77777777" w:rsidR="00DD020B" w:rsidRDefault="00DD020B" w:rsidP="00DD020B">
      <w:pPr>
        <w:pStyle w:val="12"/>
        <w:ind w:right="-1"/>
      </w:pPr>
    </w:p>
    <w:p w14:paraId="79F7C94B" w14:textId="77777777" w:rsidR="00DD020B" w:rsidRPr="00DD020B" w:rsidRDefault="00DD020B" w:rsidP="00DD020B">
      <w:pPr>
        <w:pStyle w:val="12"/>
        <w:ind w:right="-1"/>
        <w:jc w:val="right"/>
        <w:rPr>
          <w:b/>
          <w:u w:val="single"/>
        </w:rPr>
      </w:pPr>
      <w:r w:rsidRPr="00DD020B">
        <w:rPr>
          <w:b/>
          <w:u w:val="single"/>
        </w:rPr>
        <w:t>Акт осмотра товара</w:t>
      </w:r>
    </w:p>
    <w:p w14:paraId="31F229F3" w14:textId="77777777" w:rsidR="00DD020B" w:rsidRDefault="00DD020B" w:rsidP="00DD020B">
      <w:pPr>
        <w:pStyle w:val="12"/>
        <w:ind w:right="-1"/>
        <w:jc w:val="both"/>
        <w:rPr>
          <w:b/>
        </w:rPr>
      </w:pPr>
    </w:p>
    <w:p w14:paraId="324011BD" w14:textId="77777777" w:rsidR="00DD020B" w:rsidRPr="00DD020B" w:rsidRDefault="00DD020B" w:rsidP="00DD020B">
      <w:pPr>
        <w:pStyle w:val="12"/>
        <w:ind w:right="-1"/>
        <w:jc w:val="both"/>
      </w:pPr>
      <w:r w:rsidRPr="00DD020B">
        <w:t>Во исполнение п.2.1. настоящего счета-договора, Сторонами составлен акт осмотра товара.</w:t>
      </w:r>
    </w:p>
    <w:p w14:paraId="5EF55DEB" w14:textId="77777777" w:rsidR="00DD020B" w:rsidRDefault="00DD020B" w:rsidP="00DD020B">
      <w:pPr>
        <w:pStyle w:val="12"/>
        <w:ind w:right="-1"/>
        <w:jc w:val="both"/>
      </w:pPr>
      <w:r w:rsidRPr="00DD020B">
        <w:t>Сторонами выявлены и согласованы следующие незначительные недостатки товара:</w:t>
      </w:r>
    </w:p>
    <w:p w14:paraId="0620ED8C" w14:textId="77777777" w:rsidR="00DD020B" w:rsidRDefault="00DD020B" w:rsidP="00DD020B">
      <w:pPr>
        <w:pStyle w:val="12"/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5B9EC" w14:textId="77777777" w:rsidR="00DD020B" w:rsidRDefault="00DD020B" w:rsidP="00DD020B">
      <w:pPr>
        <w:pStyle w:val="12"/>
        <w:ind w:right="-1"/>
        <w:jc w:val="both"/>
      </w:pPr>
      <w:r>
        <w:t>Покупатель подтверждает, что ознакомлен с указанными недостатками до момента оплаты товара и не возражает против приобретения товара с учетом указанных незначительных недостатков товара.</w:t>
      </w:r>
    </w:p>
    <w:p w14:paraId="65FA7710" w14:textId="796BD8E7" w:rsidR="00DD020B" w:rsidRPr="00B57173" w:rsidRDefault="00DD020B" w:rsidP="00DD020B">
      <w:pPr>
        <w:pStyle w:val="12"/>
        <w:ind w:right="-1"/>
        <w:jc w:val="both"/>
      </w:pPr>
      <w:r>
        <w:t>Продавец подтверждает предоставление покупателю скидки в размере</w:t>
      </w:r>
      <w:proofErr w:type="gramStart"/>
      <w:r>
        <w:t xml:space="preserve"> ____(___________) % </w:t>
      </w:r>
      <w:proofErr w:type="gramEnd"/>
      <w:r w:rsidR="00B57173" w:rsidRPr="00B57173">
        <w:t>в связи с нахождением товара на экспозиции в выставочном зале.</w:t>
      </w:r>
    </w:p>
    <w:p w14:paraId="54B682F8" w14:textId="77777777" w:rsidR="00DD020B" w:rsidRDefault="00DD020B" w:rsidP="00DD020B">
      <w:pPr>
        <w:pStyle w:val="12"/>
        <w:ind w:right="-1"/>
        <w:jc w:val="both"/>
      </w:pPr>
      <w:r>
        <w:t>Претензий по выявленным и согласованным недостатками Покупатель не имеет.</w:t>
      </w:r>
    </w:p>
    <w:p w14:paraId="78CB3BFB" w14:textId="77777777" w:rsidR="00DD020B" w:rsidRDefault="00DD020B" w:rsidP="00DD020B">
      <w:pPr>
        <w:pStyle w:val="12"/>
        <w:ind w:right="-1"/>
        <w:jc w:val="both"/>
      </w:pPr>
    </w:p>
    <w:p w14:paraId="27C90EDC" w14:textId="77777777" w:rsidR="00DD020B" w:rsidRPr="00DD020B" w:rsidRDefault="00DD020B" w:rsidP="00DD020B">
      <w:pPr>
        <w:pStyle w:val="12"/>
        <w:ind w:right="-1"/>
        <w:jc w:val="both"/>
        <w:rPr>
          <w:b/>
        </w:rPr>
      </w:pPr>
    </w:p>
    <w:p w14:paraId="674BDF5E" w14:textId="77777777" w:rsidR="00DD020B" w:rsidRPr="00DD020B" w:rsidRDefault="00DD020B" w:rsidP="00DD020B">
      <w:pPr>
        <w:pStyle w:val="12"/>
        <w:ind w:right="-1"/>
        <w:jc w:val="right"/>
      </w:pPr>
      <w:r w:rsidRPr="00DD020B">
        <w:t>С инструкцией по эксплуатации ознакомлен (а)</w:t>
      </w:r>
    </w:p>
    <w:p w14:paraId="64C503FF" w14:textId="77777777" w:rsidR="00DD020B" w:rsidRPr="00DD020B" w:rsidRDefault="00DD020B" w:rsidP="00DD020B">
      <w:pPr>
        <w:pStyle w:val="12"/>
        <w:ind w:right="-1"/>
        <w:jc w:val="right"/>
      </w:pPr>
    </w:p>
    <w:p w14:paraId="75372839" w14:textId="77777777" w:rsidR="00DD020B" w:rsidRDefault="00DD020B" w:rsidP="00DD020B">
      <w:pPr>
        <w:pStyle w:val="12"/>
        <w:ind w:right="-1"/>
        <w:jc w:val="right"/>
      </w:pPr>
      <w:r w:rsidRPr="00DD020B">
        <w:t>____________________</w:t>
      </w:r>
    </w:p>
    <w:p w14:paraId="600F03B2" w14:textId="77777777" w:rsidR="00DB77D8" w:rsidRDefault="00DB77D8" w:rsidP="00DD020B">
      <w:pPr>
        <w:pStyle w:val="12"/>
        <w:ind w:right="-1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B77D8" w14:paraId="61C608FD" w14:textId="77777777" w:rsidTr="00DB77D8">
        <w:tc>
          <w:tcPr>
            <w:tcW w:w="5341" w:type="dxa"/>
          </w:tcPr>
          <w:p w14:paraId="3B0DC092" w14:textId="77777777" w:rsidR="00DB77D8" w:rsidRDefault="00DB77D8" w:rsidP="00DB77D8">
            <w:pPr>
              <w:pStyle w:val="12"/>
              <w:ind w:right="-1"/>
              <w:jc w:val="both"/>
            </w:pPr>
            <w:r w:rsidRPr="00DD020B">
              <w:rPr>
                <w:b/>
                <w:bCs/>
              </w:rPr>
              <w:t>Продавец</w:t>
            </w:r>
            <w:r>
              <w:rPr>
                <w:b/>
                <w:bCs/>
              </w:rPr>
              <w:t>:</w:t>
            </w:r>
          </w:p>
        </w:tc>
        <w:tc>
          <w:tcPr>
            <w:tcW w:w="5341" w:type="dxa"/>
          </w:tcPr>
          <w:p w14:paraId="19A17303" w14:textId="77777777" w:rsidR="00DB77D8" w:rsidRDefault="00DB77D8" w:rsidP="00DB77D8">
            <w:pPr>
              <w:pStyle w:val="12"/>
              <w:ind w:right="-1"/>
              <w:jc w:val="both"/>
            </w:pPr>
            <w:r w:rsidRPr="00DD020B">
              <w:rPr>
                <w:b/>
                <w:bCs/>
              </w:rPr>
              <w:t>Покупатель</w:t>
            </w:r>
            <w:r>
              <w:rPr>
                <w:b/>
                <w:bCs/>
              </w:rPr>
              <w:t>:</w:t>
            </w:r>
          </w:p>
        </w:tc>
      </w:tr>
      <w:tr w:rsidR="00DB77D8" w14:paraId="6AF229D0" w14:textId="77777777" w:rsidTr="00DB77D8">
        <w:tc>
          <w:tcPr>
            <w:tcW w:w="5341" w:type="dxa"/>
          </w:tcPr>
          <w:p w14:paraId="0553B605" w14:textId="77777777" w:rsidR="00DB77D8" w:rsidRDefault="00DB77D8" w:rsidP="00DB77D8">
            <w:pPr>
              <w:pStyle w:val="12"/>
              <w:ind w:right="-1"/>
              <w:jc w:val="both"/>
            </w:pPr>
          </w:p>
        </w:tc>
        <w:tc>
          <w:tcPr>
            <w:tcW w:w="5341" w:type="dxa"/>
          </w:tcPr>
          <w:p w14:paraId="429BB817" w14:textId="12641B11" w:rsidR="00DB77D8" w:rsidRPr="00DB77D8" w:rsidRDefault="00DB77D8" w:rsidP="00DB77D8">
            <w:pPr>
              <w:pStyle w:val="12"/>
              <w:ind w:right="-1"/>
              <w:jc w:val="both"/>
            </w:pPr>
          </w:p>
        </w:tc>
      </w:tr>
    </w:tbl>
    <w:p w14:paraId="673AFA22" w14:textId="77777777" w:rsidR="00DB77D8" w:rsidRPr="00DD020B" w:rsidRDefault="00DB77D8" w:rsidP="00DB77D8">
      <w:pPr>
        <w:pStyle w:val="12"/>
        <w:ind w:right="-1"/>
        <w:jc w:val="both"/>
      </w:pPr>
    </w:p>
    <w:p w14:paraId="5C9AE801" w14:textId="77777777" w:rsidR="00DD020B" w:rsidRDefault="00DD020B" w:rsidP="00DD020B">
      <w:pPr>
        <w:pStyle w:val="12"/>
        <w:ind w:right="-1"/>
        <w:jc w:val="right"/>
        <w:rPr>
          <w:b/>
        </w:rPr>
      </w:pPr>
    </w:p>
    <w:p w14:paraId="3DC35FA8" w14:textId="77777777" w:rsidR="00DD020B" w:rsidRDefault="00DD020B" w:rsidP="00DD020B">
      <w:pPr>
        <w:pStyle w:val="12"/>
        <w:ind w:right="-1"/>
        <w:jc w:val="right"/>
        <w:rPr>
          <w:b/>
        </w:rPr>
      </w:pPr>
    </w:p>
    <w:p w14:paraId="0B397C16" w14:textId="77777777" w:rsidR="00DD020B" w:rsidRPr="00DD020B" w:rsidRDefault="00DD020B" w:rsidP="00DD020B">
      <w:pPr>
        <w:pStyle w:val="12"/>
        <w:ind w:right="-1"/>
        <w:jc w:val="both"/>
        <w:rPr>
          <w:b/>
        </w:rPr>
      </w:pPr>
    </w:p>
    <w:sectPr w:rsidR="00DD020B" w:rsidRPr="00DD020B" w:rsidSect="00A5540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0D5"/>
    <w:multiLevelType w:val="hybridMultilevel"/>
    <w:tmpl w:val="8D0A4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15C"/>
    <w:multiLevelType w:val="multilevel"/>
    <w:tmpl w:val="FA2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1C2F80"/>
    <w:multiLevelType w:val="multilevel"/>
    <w:tmpl w:val="0E0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A9D340E"/>
    <w:multiLevelType w:val="multilevel"/>
    <w:tmpl w:val="38DCB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289451E"/>
    <w:multiLevelType w:val="hybridMultilevel"/>
    <w:tmpl w:val="AC16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D"/>
    <w:rsid w:val="000B46C3"/>
    <w:rsid w:val="000E2F36"/>
    <w:rsid w:val="00174E0F"/>
    <w:rsid w:val="001C06CD"/>
    <w:rsid w:val="00374D18"/>
    <w:rsid w:val="00426F0B"/>
    <w:rsid w:val="00465DEE"/>
    <w:rsid w:val="005277A9"/>
    <w:rsid w:val="005822A6"/>
    <w:rsid w:val="00632FC0"/>
    <w:rsid w:val="0067522E"/>
    <w:rsid w:val="006A7C4A"/>
    <w:rsid w:val="006E6D6B"/>
    <w:rsid w:val="00771340"/>
    <w:rsid w:val="007E67FA"/>
    <w:rsid w:val="00825630"/>
    <w:rsid w:val="00857D7A"/>
    <w:rsid w:val="00884753"/>
    <w:rsid w:val="008B521A"/>
    <w:rsid w:val="008F1AC4"/>
    <w:rsid w:val="009F423E"/>
    <w:rsid w:val="00A1355F"/>
    <w:rsid w:val="00A55406"/>
    <w:rsid w:val="00A60E36"/>
    <w:rsid w:val="00A82EA0"/>
    <w:rsid w:val="00A900AD"/>
    <w:rsid w:val="00B53508"/>
    <w:rsid w:val="00B57173"/>
    <w:rsid w:val="00C11C87"/>
    <w:rsid w:val="00C67B27"/>
    <w:rsid w:val="00DB77D8"/>
    <w:rsid w:val="00DD020B"/>
    <w:rsid w:val="00E33E94"/>
    <w:rsid w:val="00E43163"/>
    <w:rsid w:val="00E75F98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11">
    <w:name w:val="Заголовок1"/>
    <w:basedOn w:val="a"/>
    <w:next w:val="a7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1C06CD"/>
    <w:pPr>
      <w:spacing w:after="140" w:line="288" w:lineRule="auto"/>
    </w:pPr>
  </w:style>
  <w:style w:type="paragraph" w:styleId="a8">
    <w:name w:val="List"/>
    <w:basedOn w:val="a7"/>
    <w:rsid w:val="001C06CD"/>
    <w:rPr>
      <w:rFonts w:cs="FreeSans"/>
    </w:rPr>
  </w:style>
  <w:style w:type="paragraph" w:styleId="a9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1C06CD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e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12">
    <w:name w:val="Обычный1"/>
    <w:rsid w:val="000E2F36"/>
    <w:pPr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11">
    <w:name w:val="Заголовок1"/>
    <w:basedOn w:val="a"/>
    <w:next w:val="a7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1C06CD"/>
    <w:pPr>
      <w:spacing w:after="140" w:line="288" w:lineRule="auto"/>
    </w:pPr>
  </w:style>
  <w:style w:type="paragraph" w:styleId="a8">
    <w:name w:val="List"/>
    <w:basedOn w:val="a7"/>
    <w:rsid w:val="001C06CD"/>
    <w:rPr>
      <w:rFonts w:cs="FreeSans"/>
    </w:rPr>
  </w:style>
  <w:style w:type="paragraph" w:styleId="a9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1C06CD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e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12">
    <w:name w:val="Обычный1"/>
    <w:rsid w:val="000E2F36"/>
    <w:pPr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-Інночка-</dc:creator>
  <cp:lastModifiedBy>РКВ</cp:lastModifiedBy>
  <cp:revision>6</cp:revision>
  <cp:lastPrinted>2018-03-31T00:36:00Z</cp:lastPrinted>
  <dcterms:created xsi:type="dcterms:W3CDTF">2020-07-07T08:48:00Z</dcterms:created>
  <dcterms:modified xsi:type="dcterms:W3CDTF">2020-07-07T09:19:00Z</dcterms:modified>
  <dc:language>ru-RU</dc:language>
</cp:coreProperties>
</file>